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AGM: </w:t>
      </w:r>
      <w:r>
        <w:rPr>
          <w:rFonts w:ascii="Helvetica" w:hAnsi="Helvetica" w:cs="Helvetica"/>
          <w:color w:val="474747"/>
          <w:sz w:val="27"/>
          <w:szCs w:val="27"/>
        </w:rPr>
        <w:t>Annual General Meeting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APR: </w:t>
      </w:r>
      <w:r>
        <w:rPr>
          <w:rFonts w:ascii="Helvetica" w:hAnsi="Helvetica" w:cs="Helvetica"/>
          <w:color w:val="474747"/>
          <w:sz w:val="27"/>
          <w:szCs w:val="27"/>
        </w:rPr>
        <w:t>Annual Percentage Rate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AOB: </w:t>
      </w:r>
      <w:r>
        <w:rPr>
          <w:rFonts w:ascii="Helvetica" w:hAnsi="Helvetica" w:cs="Helvetica"/>
          <w:color w:val="474747"/>
          <w:sz w:val="27"/>
          <w:szCs w:val="27"/>
        </w:rPr>
        <w:t>Any Other Business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ATM: </w:t>
      </w:r>
      <w:r>
        <w:rPr>
          <w:rFonts w:ascii="Helvetica" w:hAnsi="Helvetica" w:cs="Helvetica"/>
          <w:color w:val="474747"/>
          <w:sz w:val="27"/>
          <w:szCs w:val="27"/>
        </w:rPr>
        <w:t>Automated Teller Machine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BEP: </w:t>
      </w:r>
      <w:r>
        <w:rPr>
          <w:rFonts w:ascii="Helvetica" w:hAnsi="Helvetica" w:cs="Helvetica"/>
          <w:color w:val="474747"/>
          <w:sz w:val="27"/>
          <w:szCs w:val="27"/>
        </w:rPr>
        <w:t>Break Even Point</w:t>
      </w:r>
    </w:p>
    <w:p w:rsidR="007B2638" w:rsidRP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 w:rsidRPr="007B2638">
        <w:rPr>
          <w:rFonts w:ascii="inherit" w:hAnsi="inherit" w:cs="Helvetica"/>
          <w:color w:val="474747"/>
          <w:sz w:val="27"/>
          <w:szCs w:val="27"/>
        </w:rPr>
        <w:t>BIC: Bank Identifier Code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BIK: </w:t>
      </w:r>
      <w:r>
        <w:rPr>
          <w:rFonts w:ascii="Helvetica" w:hAnsi="Helvetica" w:cs="Helvetica"/>
          <w:color w:val="474747"/>
          <w:sz w:val="27"/>
          <w:szCs w:val="27"/>
        </w:rPr>
        <w:t>Benefit in Kind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CAP: </w:t>
      </w:r>
      <w:r>
        <w:rPr>
          <w:rFonts w:ascii="Helvetica" w:hAnsi="Helvetica" w:cs="Helvetica"/>
          <w:color w:val="474747"/>
          <w:sz w:val="27"/>
          <w:szCs w:val="27"/>
        </w:rPr>
        <w:t>Common Agricultural Policy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CEB: </w:t>
      </w:r>
      <w:r>
        <w:rPr>
          <w:rFonts w:ascii="Helvetica" w:hAnsi="Helvetica" w:cs="Helvetica"/>
          <w:color w:val="474747"/>
          <w:sz w:val="27"/>
          <w:szCs w:val="27"/>
        </w:rPr>
        <w:t>County Enterprise Board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CFF: </w:t>
      </w:r>
      <w:r>
        <w:rPr>
          <w:rFonts w:ascii="Helvetica" w:hAnsi="Helvetica" w:cs="Helvetica"/>
          <w:color w:val="474747"/>
          <w:sz w:val="27"/>
          <w:szCs w:val="27"/>
        </w:rPr>
        <w:t>Cash Flow Forecast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CFP: </w:t>
      </w:r>
      <w:r>
        <w:rPr>
          <w:rFonts w:ascii="Helvetica" w:hAnsi="Helvetica" w:cs="Helvetica"/>
          <w:color w:val="474747"/>
          <w:sz w:val="27"/>
          <w:szCs w:val="27"/>
        </w:rPr>
        <w:t>Common Fisheries Policy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CPI: </w:t>
      </w:r>
      <w:r>
        <w:rPr>
          <w:rFonts w:ascii="Helvetica" w:hAnsi="Helvetica" w:cs="Helvetica"/>
          <w:color w:val="474747"/>
          <w:sz w:val="27"/>
          <w:szCs w:val="27"/>
        </w:rPr>
        <w:t>Consumer Price Index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EA: </w:t>
      </w:r>
      <w:r>
        <w:rPr>
          <w:rFonts w:ascii="Helvetica" w:hAnsi="Helvetica" w:cs="Helvetica"/>
          <w:color w:val="474747"/>
          <w:sz w:val="27"/>
          <w:szCs w:val="27"/>
        </w:rPr>
        <w:t>Equality Authority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EAT: </w:t>
      </w:r>
      <w:r>
        <w:rPr>
          <w:rFonts w:ascii="Helvetica" w:hAnsi="Helvetica" w:cs="Helvetica"/>
          <w:color w:val="474747"/>
          <w:sz w:val="27"/>
          <w:szCs w:val="27"/>
        </w:rPr>
        <w:t>Employment Appeals Tribunal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Fonts w:ascii="Helvetica" w:hAnsi="Helvetica" w:cs="Helvetica"/>
          <w:b/>
          <w:bCs/>
          <w:color w:val="474747"/>
          <w:sz w:val="27"/>
          <w:szCs w:val="27"/>
        </w:rPr>
        <w:t>ECJ: </w:t>
      </w:r>
      <w:r>
        <w:rPr>
          <w:rFonts w:ascii="Helvetica" w:hAnsi="Helvetica" w:cs="Helvetica"/>
          <w:color w:val="474747"/>
          <w:sz w:val="27"/>
          <w:szCs w:val="27"/>
        </w:rPr>
        <w:t>European Court of Justice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bookmarkStart w:id="0" w:name="_GoBack"/>
      <w:bookmarkEnd w:id="0"/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EDI: </w:t>
      </w:r>
      <w:r>
        <w:rPr>
          <w:rFonts w:ascii="Helvetica" w:hAnsi="Helvetica" w:cs="Helvetica"/>
          <w:color w:val="474747"/>
          <w:sz w:val="27"/>
          <w:szCs w:val="27"/>
        </w:rPr>
        <w:t>Electronic Data Interchange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EPOS: </w:t>
      </w:r>
      <w:r>
        <w:rPr>
          <w:rFonts w:ascii="Helvetica" w:hAnsi="Helvetica" w:cs="Helvetica"/>
          <w:color w:val="474747"/>
          <w:sz w:val="27"/>
          <w:szCs w:val="27"/>
        </w:rPr>
        <w:t>Electronic Point if Sake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EFF: </w:t>
      </w:r>
      <w:r>
        <w:rPr>
          <w:rFonts w:ascii="Helvetica" w:hAnsi="Helvetica" w:cs="Helvetica"/>
          <w:color w:val="474747"/>
          <w:sz w:val="27"/>
          <w:szCs w:val="27"/>
        </w:rPr>
        <w:t>European Fisheries Fund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EMU: </w:t>
      </w:r>
      <w:r>
        <w:rPr>
          <w:rFonts w:ascii="Helvetica" w:hAnsi="Helvetica" w:cs="Helvetica"/>
          <w:color w:val="474747"/>
          <w:sz w:val="27"/>
          <w:szCs w:val="27"/>
        </w:rPr>
        <w:t>European and Monetary Union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ERDF: </w:t>
      </w:r>
      <w:r>
        <w:rPr>
          <w:rFonts w:ascii="Helvetica" w:hAnsi="Helvetica" w:cs="Helvetica"/>
          <w:color w:val="474747"/>
          <w:sz w:val="27"/>
          <w:szCs w:val="27"/>
        </w:rPr>
        <w:t>European Regional Development Fund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ESF: </w:t>
      </w:r>
      <w:r>
        <w:rPr>
          <w:rFonts w:ascii="Helvetica" w:hAnsi="Helvetica" w:cs="Helvetica"/>
          <w:color w:val="474747"/>
          <w:sz w:val="27"/>
          <w:szCs w:val="27"/>
        </w:rPr>
        <w:t>European Social Fund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HRM: </w:t>
      </w:r>
      <w:r>
        <w:rPr>
          <w:rFonts w:ascii="Helvetica" w:hAnsi="Helvetica" w:cs="Helvetica"/>
          <w:color w:val="474747"/>
          <w:sz w:val="27"/>
          <w:szCs w:val="27"/>
        </w:rPr>
        <w:t>Human Resource Management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IBEC: </w:t>
      </w:r>
      <w:r>
        <w:rPr>
          <w:rFonts w:ascii="Helvetica" w:hAnsi="Helvetica" w:cs="Helvetica"/>
          <w:color w:val="474747"/>
          <w:sz w:val="27"/>
          <w:szCs w:val="27"/>
        </w:rPr>
        <w:t>Irish Business and Employers Confederation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ICT: </w:t>
      </w:r>
      <w:r>
        <w:rPr>
          <w:rFonts w:ascii="Helvetica" w:hAnsi="Helvetica" w:cs="Helvetica"/>
          <w:color w:val="474747"/>
          <w:sz w:val="27"/>
          <w:szCs w:val="27"/>
        </w:rPr>
        <w:t>Information Communications Technology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ICTU: </w:t>
      </w:r>
      <w:r>
        <w:rPr>
          <w:rFonts w:ascii="Helvetica" w:hAnsi="Helvetica" w:cs="Helvetica"/>
          <w:color w:val="474747"/>
          <w:sz w:val="27"/>
          <w:szCs w:val="27"/>
        </w:rPr>
        <w:t>Irish Congress of Trade Unions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IFA: </w:t>
      </w:r>
      <w:r>
        <w:rPr>
          <w:rFonts w:ascii="Helvetica" w:hAnsi="Helvetica" w:cs="Helvetica"/>
          <w:color w:val="474747"/>
          <w:sz w:val="27"/>
          <w:szCs w:val="27"/>
        </w:rPr>
        <w:t xml:space="preserve">Irish Farmers </w:t>
      </w:r>
      <w:proofErr w:type="spellStart"/>
      <w:r>
        <w:rPr>
          <w:rFonts w:ascii="Helvetica" w:hAnsi="Helvetica" w:cs="Helvetica"/>
          <w:color w:val="474747"/>
          <w:sz w:val="27"/>
          <w:szCs w:val="27"/>
        </w:rPr>
        <w:t>Assocations</w:t>
      </w:r>
      <w:proofErr w:type="spellEnd"/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IG: </w:t>
      </w:r>
      <w:r>
        <w:rPr>
          <w:rFonts w:ascii="Helvetica" w:hAnsi="Helvetica" w:cs="Helvetica"/>
          <w:color w:val="474747"/>
          <w:sz w:val="27"/>
          <w:szCs w:val="27"/>
        </w:rPr>
        <w:t>Interest Groups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ISO: </w:t>
      </w:r>
      <w:r>
        <w:rPr>
          <w:rFonts w:ascii="Helvetica" w:hAnsi="Helvetica" w:cs="Helvetica"/>
          <w:color w:val="474747"/>
          <w:sz w:val="27"/>
          <w:szCs w:val="27"/>
        </w:rPr>
        <w:t>International Standards Organisation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JIT: </w:t>
      </w:r>
      <w:r>
        <w:rPr>
          <w:rFonts w:ascii="Helvetica" w:hAnsi="Helvetica" w:cs="Helvetica"/>
          <w:color w:val="474747"/>
          <w:sz w:val="27"/>
          <w:szCs w:val="27"/>
        </w:rPr>
        <w:t>Just-in-time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LRC: </w:t>
      </w:r>
      <w:r>
        <w:rPr>
          <w:rFonts w:ascii="Helvetica" w:hAnsi="Helvetica" w:cs="Helvetica"/>
          <w:color w:val="474747"/>
          <w:sz w:val="27"/>
          <w:szCs w:val="27"/>
        </w:rPr>
        <w:t>Labour Relations Commission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MBI: </w:t>
      </w:r>
      <w:r>
        <w:rPr>
          <w:rFonts w:ascii="Helvetica" w:hAnsi="Helvetica" w:cs="Helvetica"/>
          <w:color w:val="474747"/>
          <w:sz w:val="27"/>
          <w:szCs w:val="27"/>
        </w:rPr>
        <w:t>Management Buy in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MBO: </w:t>
      </w:r>
      <w:r>
        <w:rPr>
          <w:rFonts w:ascii="Helvetica" w:hAnsi="Helvetica" w:cs="Helvetica"/>
          <w:color w:val="474747"/>
          <w:sz w:val="27"/>
          <w:szCs w:val="27"/>
        </w:rPr>
        <w:t>Management Buy out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MNC: </w:t>
      </w:r>
      <w:r>
        <w:rPr>
          <w:rFonts w:ascii="Helvetica" w:hAnsi="Helvetica" w:cs="Helvetica"/>
          <w:color w:val="474747"/>
          <w:sz w:val="27"/>
          <w:szCs w:val="27"/>
        </w:rPr>
        <w:t>Multi National Company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PAYE: </w:t>
      </w:r>
      <w:r>
        <w:rPr>
          <w:rFonts w:ascii="Helvetica" w:hAnsi="Helvetica" w:cs="Helvetica"/>
          <w:color w:val="474747"/>
          <w:sz w:val="27"/>
          <w:szCs w:val="27"/>
        </w:rPr>
        <w:t>Pay as you earn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PLC: </w:t>
      </w:r>
      <w:r>
        <w:rPr>
          <w:rFonts w:ascii="Helvetica" w:hAnsi="Helvetica" w:cs="Helvetica"/>
          <w:color w:val="474747"/>
          <w:sz w:val="27"/>
          <w:szCs w:val="27"/>
        </w:rPr>
        <w:t>Public Limited Company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PPSN: </w:t>
      </w:r>
      <w:r>
        <w:rPr>
          <w:rFonts w:ascii="Helvetica" w:hAnsi="Helvetica" w:cs="Helvetica"/>
          <w:color w:val="474747"/>
          <w:sz w:val="27"/>
          <w:szCs w:val="27"/>
        </w:rPr>
        <w:t>Personal Public Service Number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PR: </w:t>
      </w:r>
      <w:r>
        <w:rPr>
          <w:rFonts w:ascii="Helvetica" w:hAnsi="Helvetica" w:cs="Helvetica"/>
          <w:color w:val="474747"/>
          <w:sz w:val="27"/>
          <w:szCs w:val="27"/>
        </w:rPr>
        <w:t>Public Relations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PRO: </w:t>
      </w:r>
      <w:r>
        <w:rPr>
          <w:rFonts w:ascii="Helvetica" w:hAnsi="Helvetica" w:cs="Helvetica"/>
          <w:color w:val="474747"/>
          <w:sz w:val="27"/>
          <w:szCs w:val="27"/>
        </w:rPr>
        <w:t>Public Relations Officer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PRSI: </w:t>
      </w:r>
      <w:r>
        <w:rPr>
          <w:rFonts w:ascii="Helvetica" w:hAnsi="Helvetica" w:cs="Helvetica"/>
          <w:color w:val="474747"/>
          <w:sz w:val="27"/>
          <w:szCs w:val="27"/>
        </w:rPr>
        <w:t>Pay Related Social Insurance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R&amp;D: </w:t>
      </w:r>
      <w:r>
        <w:rPr>
          <w:rFonts w:ascii="Helvetica" w:hAnsi="Helvetica" w:cs="Helvetica"/>
          <w:color w:val="474747"/>
          <w:sz w:val="27"/>
          <w:szCs w:val="27"/>
        </w:rPr>
        <w:t>Research and Development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ROCE: </w:t>
      </w:r>
      <w:r>
        <w:rPr>
          <w:rFonts w:ascii="Helvetica" w:hAnsi="Helvetica" w:cs="Helvetica"/>
          <w:color w:val="474747"/>
          <w:sz w:val="27"/>
          <w:szCs w:val="27"/>
        </w:rPr>
        <w:t xml:space="preserve">Return </w:t>
      </w:r>
      <w:proofErr w:type="gramStart"/>
      <w:r>
        <w:rPr>
          <w:rFonts w:ascii="Helvetica" w:hAnsi="Helvetica" w:cs="Helvetica"/>
          <w:color w:val="474747"/>
          <w:sz w:val="27"/>
          <w:szCs w:val="27"/>
        </w:rPr>
        <w:t>On</w:t>
      </w:r>
      <w:proofErr w:type="gramEnd"/>
      <w:r>
        <w:rPr>
          <w:rFonts w:ascii="Helvetica" w:hAnsi="Helvetica" w:cs="Helvetica"/>
          <w:color w:val="474747"/>
          <w:sz w:val="27"/>
          <w:szCs w:val="27"/>
        </w:rPr>
        <w:t xml:space="preserve"> Capital Investment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lastRenderedPageBreak/>
        <w:t>ROI: </w:t>
      </w:r>
      <w:r>
        <w:rPr>
          <w:rFonts w:ascii="Helvetica" w:hAnsi="Helvetica" w:cs="Helvetica"/>
          <w:color w:val="474747"/>
          <w:sz w:val="27"/>
          <w:szCs w:val="27"/>
        </w:rPr>
        <w:t>Return on Investment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SEM: </w:t>
      </w:r>
      <w:r>
        <w:rPr>
          <w:rFonts w:ascii="Helvetica" w:hAnsi="Helvetica" w:cs="Helvetica"/>
          <w:color w:val="474747"/>
          <w:sz w:val="27"/>
          <w:szCs w:val="27"/>
        </w:rPr>
        <w:t>Single European Market</w:t>
      </w:r>
    </w:p>
    <w:p w:rsidR="007B2638" w:rsidRP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 w:rsidRPr="007B2638">
        <w:rPr>
          <w:rFonts w:ascii="inherit" w:hAnsi="inherit" w:cs="Helvetica"/>
          <w:color w:val="474747"/>
          <w:sz w:val="27"/>
          <w:szCs w:val="27"/>
        </w:rPr>
        <w:t>SEPA: Single European Payments Area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SWOT: </w:t>
      </w:r>
      <w:r>
        <w:rPr>
          <w:rFonts w:ascii="Helvetica" w:hAnsi="Helvetica" w:cs="Helvetica"/>
          <w:color w:val="474747"/>
          <w:sz w:val="27"/>
          <w:szCs w:val="27"/>
        </w:rPr>
        <w:t>Strengths, Weaknesses, Opportunities, Threats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TNC: </w:t>
      </w:r>
      <w:proofErr w:type="spellStart"/>
      <w:r>
        <w:rPr>
          <w:rFonts w:ascii="Helvetica" w:hAnsi="Helvetica" w:cs="Helvetica"/>
          <w:color w:val="474747"/>
          <w:sz w:val="27"/>
          <w:szCs w:val="27"/>
        </w:rPr>
        <w:t>TransNational</w:t>
      </w:r>
      <w:proofErr w:type="spellEnd"/>
      <w:r>
        <w:rPr>
          <w:rFonts w:ascii="Helvetica" w:hAnsi="Helvetica" w:cs="Helvetica"/>
          <w:color w:val="474747"/>
          <w:sz w:val="27"/>
          <w:szCs w:val="27"/>
        </w:rPr>
        <w:t xml:space="preserve"> Company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TQM: </w:t>
      </w:r>
      <w:r>
        <w:rPr>
          <w:rFonts w:ascii="Helvetica" w:hAnsi="Helvetica" w:cs="Helvetica"/>
          <w:color w:val="474747"/>
          <w:sz w:val="27"/>
          <w:szCs w:val="27"/>
        </w:rPr>
        <w:t>Total Quality Management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VAT: </w:t>
      </w:r>
      <w:r>
        <w:rPr>
          <w:rFonts w:ascii="Helvetica" w:hAnsi="Helvetica" w:cs="Helvetica"/>
          <w:color w:val="474747"/>
          <w:sz w:val="27"/>
          <w:szCs w:val="27"/>
        </w:rPr>
        <w:t>Value Added Tax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WCM: </w:t>
      </w:r>
      <w:r>
        <w:rPr>
          <w:rFonts w:ascii="Helvetica" w:hAnsi="Helvetica" w:cs="Helvetica"/>
          <w:color w:val="474747"/>
          <w:sz w:val="27"/>
          <w:szCs w:val="27"/>
        </w:rPr>
        <w:t>World Class Manufacturing</w:t>
      </w:r>
    </w:p>
    <w:p w:rsidR="007B2638" w:rsidRDefault="007B2638" w:rsidP="007B2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  <w:sz w:val="27"/>
          <w:szCs w:val="27"/>
        </w:rPr>
      </w:pPr>
      <w:r>
        <w:rPr>
          <w:rStyle w:val="Strong"/>
          <w:rFonts w:ascii="inherit" w:hAnsi="inherit" w:cs="Helvetica"/>
          <w:color w:val="474747"/>
          <w:sz w:val="27"/>
          <w:szCs w:val="27"/>
          <w:bdr w:val="none" w:sz="0" w:space="0" w:color="auto" w:frame="1"/>
        </w:rPr>
        <w:t>WTO: </w:t>
      </w:r>
      <w:r>
        <w:rPr>
          <w:rFonts w:ascii="Helvetica" w:hAnsi="Helvetica" w:cs="Helvetica"/>
          <w:color w:val="474747"/>
          <w:sz w:val="27"/>
          <w:szCs w:val="27"/>
        </w:rPr>
        <w:t>World Trade Organisation</w:t>
      </w:r>
    </w:p>
    <w:p w:rsidR="00973CD4" w:rsidRDefault="00973CD4"/>
    <w:sectPr w:rsidR="00973C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BD" w:rsidRDefault="00AC51BD" w:rsidP="007B2638">
      <w:pPr>
        <w:spacing w:after="0" w:line="240" w:lineRule="auto"/>
      </w:pPr>
      <w:r>
        <w:separator/>
      </w:r>
    </w:p>
  </w:endnote>
  <w:endnote w:type="continuationSeparator" w:id="0">
    <w:p w:rsidR="00AC51BD" w:rsidRDefault="00AC51BD" w:rsidP="007B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BD" w:rsidRDefault="00AC51BD" w:rsidP="007B2638">
      <w:pPr>
        <w:spacing w:after="0" w:line="240" w:lineRule="auto"/>
      </w:pPr>
      <w:r>
        <w:separator/>
      </w:r>
    </w:p>
  </w:footnote>
  <w:footnote w:type="continuationSeparator" w:id="0">
    <w:p w:rsidR="00AC51BD" w:rsidRDefault="00AC51BD" w:rsidP="007B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38" w:rsidRDefault="007B2638">
    <w:pPr>
      <w:pStyle w:val="Header"/>
    </w:pPr>
    <w:r>
      <w:t>LEAVING CERT BUSINESS</w:t>
    </w:r>
    <w:r>
      <w:ptab w:relativeTo="margin" w:alignment="center" w:leader="none"/>
    </w:r>
    <w:r>
      <w:t>ABBREVIATIONS</w:t>
    </w:r>
    <w:r>
      <w:ptab w:relativeTo="margin" w:alignment="right" w:leader="none"/>
    </w:r>
    <w:r>
      <w:t>MR.CROKE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194"/>
    <w:multiLevelType w:val="multilevel"/>
    <w:tmpl w:val="2930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07E10"/>
    <w:multiLevelType w:val="multilevel"/>
    <w:tmpl w:val="06BE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38"/>
    <w:rsid w:val="00080EB6"/>
    <w:rsid w:val="000E4920"/>
    <w:rsid w:val="000F1FE4"/>
    <w:rsid w:val="00190DD9"/>
    <w:rsid w:val="001A77FD"/>
    <w:rsid w:val="001B69C6"/>
    <w:rsid w:val="002339B6"/>
    <w:rsid w:val="0037541A"/>
    <w:rsid w:val="003C2470"/>
    <w:rsid w:val="00406D69"/>
    <w:rsid w:val="005621E7"/>
    <w:rsid w:val="005837A1"/>
    <w:rsid w:val="005A73C3"/>
    <w:rsid w:val="006F78CB"/>
    <w:rsid w:val="007700E4"/>
    <w:rsid w:val="007B2638"/>
    <w:rsid w:val="008138CF"/>
    <w:rsid w:val="00822F32"/>
    <w:rsid w:val="00844902"/>
    <w:rsid w:val="00963A6F"/>
    <w:rsid w:val="00973CD4"/>
    <w:rsid w:val="009B0C7D"/>
    <w:rsid w:val="00A47606"/>
    <w:rsid w:val="00A90D2F"/>
    <w:rsid w:val="00AA3930"/>
    <w:rsid w:val="00AC3AE2"/>
    <w:rsid w:val="00AC51BD"/>
    <w:rsid w:val="00AF44BB"/>
    <w:rsid w:val="00C07708"/>
    <w:rsid w:val="00C700C3"/>
    <w:rsid w:val="00C92127"/>
    <w:rsid w:val="00DB7EA0"/>
    <w:rsid w:val="00F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B26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38"/>
  </w:style>
  <w:style w:type="paragraph" w:styleId="Footer">
    <w:name w:val="footer"/>
    <w:basedOn w:val="Normal"/>
    <w:link w:val="FooterChar"/>
    <w:uiPriority w:val="99"/>
    <w:unhideWhenUsed/>
    <w:rsid w:val="007B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38"/>
  </w:style>
  <w:style w:type="paragraph" w:styleId="BalloonText">
    <w:name w:val="Balloon Text"/>
    <w:basedOn w:val="Normal"/>
    <w:link w:val="BalloonTextChar"/>
    <w:uiPriority w:val="99"/>
    <w:semiHidden/>
    <w:unhideWhenUsed/>
    <w:rsid w:val="007B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B26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38"/>
  </w:style>
  <w:style w:type="paragraph" w:styleId="Footer">
    <w:name w:val="footer"/>
    <w:basedOn w:val="Normal"/>
    <w:link w:val="FooterChar"/>
    <w:uiPriority w:val="99"/>
    <w:unhideWhenUsed/>
    <w:rsid w:val="007B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38"/>
  </w:style>
  <w:style w:type="paragraph" w:styleId="BalloonText">
    <w:name w:val="Balloon Text"/>
    <w:basedOn w:val="Normal"/>
    <w:link w:val="BalloonTextChar"/>
    <w:uiPriority w:val="99"/>
    <w:semiHidden/>
    <w:unhideWhenUsed/>
    <w:rsid w:val="007B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2017-12-07T12:38:00Z</dcterms:created>
  <dcterms:modified xsi:type="dcterms:W3CDTF">2017-12-07T12:41:00Z</dcterms:modified>
</cp:coreProperties>
</file>